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jc w:val="center"/>
        <w:rPr/>
      </w:pPr>
      <w:r>
        <w:rPr>
          <w:rFonts w:ascii="Arial Black" w:cs="Arial Black" w:hAnsi="Arial Black"/>
          <w:sz w:val="28"/>
          <w:szCs w:val="28"/>
          <w:lang w:val="en-US"/>
        </w:rPr>
        <w:t xml:space="preserve"> </w:t>
      </w:r>
      <w:r>
        <w:rPr>
          <w:rFonts w:ascii="Arial Black" w:cs="Arial Black" w:hAnsi="Arial Black"/>
          <w:sz w:val="24"/>
          <w:szCs w:val="24"/>
          <w:lang w:val="en-US"/>
        </w:rPr>
        <w:t>NATIONAL EXECUTIVE COMMITTEE (NEC)  POLICY</w:t>
      </w:r>
    </w:p>
    <w:p w14:paraId="00000002">
      <w:pPr>
        <w:numPr>
          <w:ilvl w:val="0"/>
          <w:numId w:val="6"/>
        </w:numPr>
        <w:spacing w:line="360"/>
        <w:rPr>
          <w:rFonts w:ascii="Arial" w:cs="Arial" w:hAnsi="Arial"/>
          <w:b/>
          <w:bCs/>
          <w:sz w:val="24"/>
          <w:szCs w:val="24"/>
        </w:rPr>
      </w:pPr>
      <w:r>
        <w:rPr>
          <w:rFonts w:ascii="Arial" w:cs="Arial" w:hAnsi="Arial"/>
          <w:b/>
          <w:bCs/>
          <w:sz w:val="24"/>
          <w:szCs w:val="24"/>
          <w:lang w:val="en-US"/>
        </w:rPr>
        <w:t>Purpose:</w:t>
      </w:r>
    </w:p>
    <w:p w14:paraId="00000003">
      <w:pPr>
        <w:spacing w:line="360"/>
        <w:rPr>
          <w:rFonts w:ascii="Arial" w:cs="Arial" w:hAnsi="Arial"/>
          <w:sz w:val="24"/>
          <w:szCs w:val="24"/>
          <w:lang w:val="en-US"/>
        </w:rPr>
      </w:pPr>
      <w:r>
        <w:rPr>
          <w:rFonts w:ascii="Arial" w:cs="Arial" w:hAnsi="Arial"/>
          <w:sz w:val="24"/>
          <w:szCs w:val="24"/>
          <w:lang w:val="en-US"/>
        </w:rPr>
        <w:t>The National Executive Committee (NEC) is the highest decision-making body of the GSA responsible for providing strategic direction, oversight, and governance. This policy outlines the structure, roles, and responsibilities of the NEC lead by the President and Deputy President.</w:t>
      </w:r>
    </w:p>
    <w:p w14:paraId="00000004">
      <w:pPr>
        <w:spacing w:line="360"/>
        <w:rPr>
          <w:rFonts w:ascii="Arial" w:cs="Arial" w:hAnsi="Arial"/>
          <w:b/>
          <w:bCs/>
          <w:sz w:val="24"/>
          <w:szCs w:val="24"/>
          <w:lang w:val="en-US"/>
        </w:rPr>
      </w:pPr>
      <w:r>
        <w:rPr>
          <w:rFonts w:ascii="Arial" w:cs="Arial" w:hAnsi="Arial"/>
          <w:b/>
          <w:bCs/>
          <w:sz w:val="24"/>
          <w:szCs w:val="24"/>
          <w:lang w:val="en-US"/>
        </w:rPr>
        <w:t>2. MEMBERSHIP</w:t>
      </w:r>
    </w:p>
    <w:p w14:paraId="00000005">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360" w:lineRule="auto"/>
        <w:jc w:val="left"/>
        <w:rPr>
          <w:rFonts w:ascii="Arial" w:cs="Arial" w:hAnsi="Arial"/>
          <w:sz w:val="24"/>
          <w:szCs w:val="24"/>
          <w:lang w:val="en-US"/>
        </w:rPr>
      </w:pPr>
      <w:r>
        <w:rPr>
          <w:rFonts w:ascii="Arial" w:cs="Arial" w:hAnsi="Arial"/>
          <w:color w:val="000000"/>
          <w:sz w:val="24"/>
          <w:szCs w:val="24"/>
          <w:rtl w:val="off"/>
          <w:lang w:val="en-US"/>
        </w:rPr>
        <w:t>There will be an annual membership fee of R200 which shall be paid by all NEC members</w:t>
      </w:r>
    </w:p>
    <w:p w14:paraId="00000006">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360" w:lineRule="auto"/>
        <w:jc w:val="left"/>
        <w:rPr>
          <w:rFonts w:ascii="Arial" w:cs="Arial" w:hAnsi="Arial"/>
          <w:sz w:val="24"/>
          <w:szCs w:val="24"/>
          <w:lang w:val="en-US"/>
        </w:rPr>
      </w:pPr>
      <w:r>
        <w:rPr>
          <w:rFonts w:ascii="Arial" w:cs="Arial" w:hAnsi="Arial"/>
          <w:color w:val="000000"/>
          <w:sz w:val="24"/>
          <w:szCs w:val="24"/>
          <w:lang w:val="en-US"/>
        </w:rPr>
        <w:t>The annual fee shall be paid on or before 30 September each year</w:t>
      </w:r>
    </w:p>
    <w:p w14:paraId="00000007">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360" w:lineRule="auto"/>
        <w:jc w:val="left"/>
        <w:rPr>
          <w:rFonts w:ascii="Arial" w:cs="Arial" w:hAnsi="Arial"/>
          <w:sz w:val="24"/>
          <w:szCs w:val="24"/>
          <w:lang w:val="en-US"/>
        </w:rPr>
      </w:pPr>
      <w:r>
        <w:rPr>
          <w:rFonts w:ascii="Arial" w:cs="Arial" w:hAnsi="Arial"/>
          <w:color w:val="000000"/>
          <w:sz w:val="24"/>
          <w:szCs w:val="24"/>
          <w:lang w:val="en-US"/>
        </w:rPr>
        <w:t>All payments shall be recorded by both General Secretary and Treasury General</w:t>
      </w:r>
    </w:p>
    <w:p w14:paraId="00000008">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360" w:lineRule="auto"/>
        <w:jc w:val="left"/>
        <w:rPr>
          <w:rFonts w:ascii="Arial" w:cs="Arial" w:hAnsi="Arial"/>
          <w:sz w:val="24"/>
          <w:szCs w:val="24"/>
          <w:lang w:val="en-US"/>
        </w:rPr>
      </w:pPr>
      <w:r>
        <w:rPr>
          <w:rFonts w:ascii="Arial" w:cs="Arial" w:hAnsi="Arial"/>
          <w:color w:val="000000"/>
          <w:sz w:val="24"/>
          <w:szCs w:val="24"/>
          <w:lang w:val="en-US"/>
        </w:rPr>
        <w:t>Payments shall be made in instalments or paid in full.</w:t>
      </w: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Arial" w:cs="Arial" w:hAnsi="Arial"/>
          <w:sz w:val="24"/>
          <w:szCs w:val="24"/>
          <w:lang w:val="en-US"/>
        </w:rPr>
      </w:pPr>
    </w:p>
    <w:p w14:paraId="0000000A">
      <w:pPr>
        <w:spacing w:line="360"/>
        <w:rPr>
          <w:rFonts w:ascii="Arial" w:cs="Arial" w:hAnsi="Arial"/>
          <w:b/>
          <w:bCs/>
          <w:sz w:val="24"/>
          <w:szCs w:val="24"/>
        </w:rPr>
      </w:pPr>
      <w:r>
        <w:rPr>
          <w:rFonts w:ascii="Arial" w:cs="Arial" w:hAnsi="Arial"/>
          <w:b/>
          <w:bCs/>
          <w:sz w:val="24"/>
          <w:szCs w:val="24"/>
          <w:lang w:val="en-US"/>
        </w:rPr>
        <w:t>3. COMPOSITION</w:t>
      </w:r>
    </w:p>
    <w:p w14:paraId="0000000B">
      <w:pPr>
        <w:spacing w:line="360"/>
        <w:rPr>
          <w:rFonts w:ascii="Arial" w:cs="Arial" w:hAnsi="Arial"/>
          <w:sz w:val="24"/>
          <w:szCs w:val="24"/>
        </w:rPr>
      </w:pPr>
      <w:r>
        <w:rPr>
          <w:rFonts w:ascii="Arial" w:cs="Arial" w:hAnsi="Arial"/>
          <w:sz w:val="24"/>
          <w:szCs w:val="24"/>
          <w:lang w:val="en-US"/>
        </w:rPr>
        <w:t>3.1. The NEC shall consist of the following members:</w:t>
      </w:r>
    </w:p>
    <w:p w14:paraId="0000000C">
      <w:pPr>
        <w:numPr>
          <w:ilvl w:val="0"/>
          <w:numId w:val="7"/>
        </w:numPr>
        <w:spacing w:line="360"/>
        <w:rPr>
          <w:rFonts w:ascii="Arial" w:cs="Arial" w:hAnsi="Arial"/>
          <w:sz w:val="24"/>
          <w:szCs w:val="24"/>
          <w:lang w:val="en-US"/>
        </w:rPr>
      </w:pPr>
      <w:r>
        <w:rPr>
          <w:rFonts w:ascii="Arial" w:cs="Arial" w:hAnsi="Arial"/>
          <w:sz w:val="24"/>
          <w:szCs w:val="24"/>
          <w:lang w:val="en-US"/>
        </w:rPr>
        <w:t>National Chairperson: Elected by the party's national convention, the National Chairperson shall provide leadership and guidance to the party.</w:t>
      </w:r>
    </w:p>
    <w:p w14:paraId="0000000D">
      <w:pPr>
        <w:numPr>
          <w:ilvl w:val="0"/>
          <w:numId w:val="7"/>
        </w:numPr>
        <w:spacing w:line="360"/>
        <w:rPr>
          <w:rFonts w:ascii="Arial" w:cs="Arial" w:hAnsi="Arial"/>
          <w:sz w:val="24"/>
          <w:szCs w:val="24"/>
          <w:lang w:val="en-US"/>
        </w:rPr>
      </w:pPr>
      <w:r>
        <w:rPr>
          <w:rFonts w:ascii="Arial" w:cs="Arial" w:hAnsi="Arial"/>
          <w:sz w:val="24"/>
          <w:szCs w:val="24"/>
          <w:lang w:val="en-US"/>
        </w:rPr>
        <w:t>Deputy National Chairperson: Elected by the party's national convention, the Deputy National Chairperson shall assist the National Chairperson and assume responsibilities in their absence.</w:t>
      </w:r>
    </w:p>
    <w:p w14:paraId="0000000E">
      <w:pPr>
        <w:numPr>
          <w:ilvl w:val="0"/>
          <w:numId w:val="7"/>
        </w:numPr>
        <w:spacing w:line="360"/>
        <w:rPr>
          <w:rFonts w:ascii="Arial" w:cs="Arial" w:hAnsi="Arial"/>
          <w:sz w:val="24"/>
          <w:szCs w:val="24"/>
          <w:lang w:val="en-US"/>
        </w:rPr>
      </w:pPr>
      <w:r>
        <w:rPr>
          <w:rFonts w:ascii="Arial" w:cs="Arial" w:hAnsi="Arial"/>
          <w:sz w:val="24"/>
          <w:szCs w:val="24"/>
          <w:lang w:val="en-US"/>
        </w:rPr>
        <w:t>National SG and DSG** appointed by the NEC, they  shall oversee the party's administrative and operational activities.</w:t>
      </w:r>
    </w:p>
    <w:p w14:paraId="0000000F">
      <w:pPr>
        <w:numPr>
          <w:ilvl w:val="0"/>
          <w:numId w:val="7"/>
        </w:numPr>
        <w:spacing w:line="360"/>
        <w:rPr>
          <w:rFonts w:ascii="Arial" w:cs="Arial" w:hAnsi="Arial"/>
          <w:sz w:val="24"/>
          <w:szCs w:val="24"/>
          <w:lang w:val="en-US"/>
        </w:rPr>
      </w:pPr>
      <w:r>
        <w:rPr>
          <w:rFonts w:ascii="Arial" w:cs="Arial" w:hAnsi="Arial"/>
          <w:sz w:val="24"/>
          <w:szCs w:val="24"/>
          <w:lang w:val="en-US"/>
        </w:rPr>
        <w:t>National Treasurer: Appointed by the NEC, the National Treasurer shall oversee the party's financial management  and reporting,</w:t>
      </w:r>
    </w:p>
    <w:p w14:paraId="00000010">
      <w:pPr>
        <w:numPr>
          <w:ilvl w:val="0"/>
          <w:numId w:val="7"/>
        </w:numPr>
        <w:spacing w:line="360"/>
        <w:rPr>
          <w:rFonts w:ascii="Arial" w:cs="Arial" w:hAnsi="Arial"/>
          <w:sz w:val="24"/>
          <w:szCs w:val="24"/>
        </w:rPr>
      </w:pPr>
      <w:r>
        <w:rPr>
          <w:rFonts w:ascii="Arial" w:cs="Arial" w:hAnsi="Arial"/>
          <w:b/>
          <w:bCs/>
          <w:sz w:val="24"/>
          <w:szCs w:val="24"/>
          <w:lang w:val="en-US"/>
        </w:rPr>
        <w:t>The Head of Provinces:</w:t>
      </w:r>
      <w:r>
        <w:rPr>
          <w:rFonts w:ascii="Arial" w:cs="Arial" w:hAnsi="Arial"/>
          <w:sz w:val="24"/>
          <w:szCs w:val="24"/>
          <w:lang w:val="en-US"/>
        </w:rPr>
        <w:t xml:space="preserve"> Typically performs several key functions, including:</w:t>
      </w:r>
    </w:p>
    <w:p w14:paraId="00000011">
      <w:pPr>
        <w:numPr>
          <w:ilvl w:val="0"/>
          <w:numId w:val="8"/>
        </w:numPr>
        <w:spacing w:line="360"/>
        <w:rPr>
          <w:rFonts w:ascii="Arial" w:cs="Arial" w:hAnsi="Arial"/>
          <w:sz w:val="24"/>
          <w:szCs w:val="24"/>
          <w:lang w:val="en-US"/>
        </w:rPr>
      </w:pPr>
      <w:r>
        <w:rPr>
          <w:rFonts w:ascii="Arial" w:cs="Arial" w:hAnsi="Arial"/>
          <w:sz w:val="24"/>
          <w:szCs w:val="24"/>
          <w:lang w:val="en-US"/>
        </w:rPr>
        <w:t>Provincial Leadership: Providing leadership and guidance to the party's provincial structures, members, and supporters.</w:t>
      </w:r>
    </w:p>
    <w:p w14:paraId="00000012">
      <w:pPr>
        <w:numPr>
          <w:ilvl w:val="0"/>
          <w:numId w:val="8"/>
        </w:numPr>
        <w:spacing w:line="360"/>
        <w:rPr>
          <w:rFonts w:ascii="Arial" w:cs="Arial" w:hAnsi="Arial"/>
          <w:sz w:val="24"/>
          <w:szCs w:val="24"/>
          <w:lang w:val="en-US"/>
        </w:rPr>
      </w:pPr>
      <w:r>
        <w:rPr>
          <w:rFonts w:ascii="Arial" w:cs="Arial" w:hAnsi="Arial"/>
          <w:sz w:val="24"/>
          <w:szCs w:val="24"/>
          <w:lang w:val="en-US"/>
        </w:rPr>
        <w:t>Coordination: Coordinating party activities, campaigns, and events at the provincial level.</w:t>
      </w:r>
    </w:p>
    <w:p w14:paraId="00000013">
      <w:pPr>
        <w:numPr>
          <w:ilvl w:val="0"/>
          <w:numId w:val="8"/>
        </w:numPr>
        <w:spacing w:line="360"/>
        <w:rPr>
          <w:rFonts w:ascii="Arial" w:cs="Arial" w:hAnsi="Arial"/>
          <w:sz w:val="24"/>
          <w:szCs w:val="24"/>
          <w:lang w:val="en-US"/>
        </w:rPr>
      </w:pPr>
      <w:r>
        <w:rPr>
          <w:rFonts w:ascii="Arial" w:cs="Arial" w:hAnsi="Arial"/>
          <w:sz w:val="24"/>
          <w:szCs w:val="24"/>
          <w:lang w:val="en-US"/>
        </w:rPr>
        <w:t>Communication: Serving as a liaison between the national party leadership and provincial structures, ensuring effective communication and feedback.</w:t>
      </w:r>
    </w:p>
    <w:p w14:paraId="00000014">
      <w:pPr>
        <w:numPr>
          <w:ilvl w:val="0"/>
          <w:numId w:val="8"/>
        </w:numPr>
        <w:spacing w:line="360"/>
        <w:rPr>
          <w:rFonts w:ascii="Arial" w:cs="Arial" w:hAnsi="Arial"/>
          <w:sz w:val="24"/>
          <w:szCs w:val="24"/>
          <w:lang w:val="en-US"/>
        </w:rPr>
      </w:pPr>
      <w:r>
        <w:rPr>
          <w:rFonts w:ascii="Arial" w:cs="Arial" w:hAnsi="Arial"/>
          <w:sz w:val="24"/>
          <w:szCs w:val="24"/>
          <w:lang w:val="en-US"/>
        </w:rPr>
        <w:t>Mobilization: Mobilizing support for the party's policies, programs, and candidates in the province.</w:t>
      </w:r>
    </w:p>
    <w:p w14:paraId="00000015">
      <w:pPr>
        <w:numPr>
          <w:ilvl w:val="0"/>
          <w:numId w:val="8"/>
        </w:numPr>
        <w:spacing w:line="360"/>
        <w:rPr>
          <w:rFonts w:ascii="Arial" w:cs="Arial" w:hAnsi="Arial"/>
          <w:sz w:val="24"/>
          <w:szCs w:val="24"/>
          <w:lang w:val="en-US"/>
        </w:rPr>
      </w:pPr>
      <w:r>
        <w:rPr>
          <w:rFonts w:ascii="Arial" w:cs="Arial" w:hAnsi="Arial"/>
          <w:sz w:val="24"/>
          <w:szCs w:val="24"/>
          <w:lang w:val="en-US"/>
        </w:rPr>
        <w:t>Conflict Resolution: Resolving conflicts and disputes within the provincial party structures.</w:t>
      </w:r>
    </w:p>
    <w:p w14:paraId="00000016">
      <w:pPr>
        <w:numPr>
          <w:ilvl w:val="0"/>
          <w:numId w:val="8"/>
        </w:numPr>
        <w:spacing w:line="360"/>
        <w:rPr>
          <w:rFonts w:ascii="Arial" w:cs="Arial" w:hAnsi="Arial"/>
          <w:sz w:val="24"/>
          <w:szCs w:val="24"/>
          <w:lang w:val="en-US"/>
        </w:rPr>
      </w:pPr>
      <w:r>
        <w:rPr>
          <w:rFonts w:ascii="Arial" w:cs="Arial" w:hAnsi="Arial"/>
          <w:sz w:val="24"/>
          <w:szCs w:val="24"/>
          <w:lang w:val="en-US"/>
        </w:rPr>
        <w:t>Representation: Representing the party in the province, engaging with local stakeholders, and building relationships with community leaders.</w:t>
      </w:r>
    </w:p>
    <w:p w14:paraId="00000017">
      <w:pPr>
        <w:numPr>
          <w:ilvl w:val="0"/>
          <w:numId w:val="8"/>
        </w:numPr>
        <w:spacing w:line="360"/>
        <w:rPr>
          <w:rFonts w:ascii="Arial" w:cs="Arial" w:hAnsi="Arial"/>
          <w:sz w:val="24"/>
          <w:szCs w:val="24"/>
          <w:lang w:val="en-US"/>
        </w:rPr>
      </w:pPr>
      <w:r>
        <w:rPr>
          <w:rFonts w:ascii="Arial" w:cs="Arial" w:hAnsi="Arial"/>
          <w:sz w:val="24"/>
          <w:szCs w:val="24"/>
          <w:lang w:val="en-US"/>
        </w:rPr>
        <w:t>Strategy Development: Developing and implementing provincial strategies to achieve the party's goals and objectives.</w:t>
      </w:r>
    </w:p>
    <w:p w14:paraId="00000018">
      <w:pPr>
        <w:numPr>
          <w:ilvl w:val="0"/>
          <w:numId w:val="8"/>
        </w:numPr>
        <w:spacing w:line="360"/>
        <w:rPr>
          <w:rFonts w:ascii="Arial" w:cs="Arial" w:hAnsi="Arial"/>
          <w:sz w:val="24"/>
          <w:szCs w:val="24"/>
          <w:lang w:val="en-US"/>
        </w:rPr>
      </w:pPr>
      <w:r>
        <w:rPr>
          <w:rFonts w:ascii="Arial" w:cs="Arial" w:hAnsi="Arial"/>
          <w:sz w:val="24"/>
          <w:szCs w:val="24"/>
          <w:lang w:val="en-US"/>
        </w:rPr>
        <w:t>Member Engagement: Engaging with party members, listening to their concerns, and ensuring their voices are heard.</w:t>
      </w:r>
    </w:p>
    <w:p w14:paraId="00000019">
      <w:pPr>
        <w:spacing w:line="360"/>
        <w:rPr>
          <w:rFonts w:ascii="Arial" w:cs="Arial" w:hAnsi="Arial"/>
          <w:sz w:val="24"/>
          <w:szCs w:val="24"/>
          <w:lang w:val="en-US"/>
        </w:rPr>
      </w:pPr>
      <w:r>
        <w:rPr>
          <w:rFonts w:ascii="Arial" w:cs="Arial" w:hAnsi="Arial"/>
          <w:sz w:val="24"/>
          <w:szCs w:val="24"/>
          <w:lang w:val="en-US"/>
        </w:rPr>
        <w:t xml:space="preserve">3.2. There may be other NEC members,elected by the party's national convention or appointed by the NEC, these members shall provide expertise and representation from various sectors, </w:t>
      </w:r>
      <w:r>
        <w:rPr>
          <w:rFonts w:ascii="Arial" w:cs="Arial" w:hAnsi="Arial"/>
          <w:b/>
          <w:bCs/>
          <w:sz w:val="24"/>
          <w:szCs w:val="24"/>
          <w:lang w:val="en-US"/>
        </w:rPr>
        <w:t>including:</w:t>
      </w:r>
    </w:p>
    <w:p w14:paraId="0000001A">
      <w:pPr>
        <w:spacing w:line="360"/>
        <w:rPr>
          <w:rFonts w:ascii="Arial" w:cs="Arial" w:hAnsi="Arial"/>
          <w:sz w:val="24"/>
          <w:szCs w:val="24"/>
        </w:rPr>
      </w:pPr>
      <w:r>
        <w:rPr>
          <w:rFonts w:ascii="Arial" w:cs="Arial" w:hAnsi="Arial"/>
          <w:sz w:val="24"/>
          <w:szCs w:val="24"/>
        </w:rPr>
        <w:t xml:space="preserve">    - Theology and Ministry</w:t>
      </w:r>
    </w:p>
    <w:p w14:paraId="0000001B">
      <w:pPr>
        <w:spacing w:line="360"/>
        <w:rPr>
          <w:rFonts w:ascii="Arial" w:cs="Arial" w:hAnsi="Arial"/>
          <w:sz w:val="24"/>
          <w:szCs w:val="24"/>
        </w:rPr>
      </w:pPr>
      <w:r>
        <w:rPr>
          <w:rFonts w:ascii="Arial" w:cs="Arial" w:hAnsi="Arial"/>
          <w:sz w:val="24"/>
          <w:szCs w:val="24"/>
        </w:rPr>
        <w:t xml:space="preserve">    - Policy and Research</w:t>
      </w:r>
    </w:p>
    <w:p w14:paraId="0000001C">
      <w:pPr>
        <w:spacing w:line="360"/>
        <w:rPr>
          <w:rFonts w:ascii="Arial" w:cs="Arial" w:hAnsi="Arial"/>
          <w:sz w:val="24"/>
          <w:szCs w:val="24"/>
        </w:rPr>
      </w:pPr>
      <w:r>
        <w:rPr>
          <w:rFonts w:ascii="Arial" w:cs="Arial" w:hAnsi="Arial"/>
          <w:sz w:val="24"/>
          <w:szCs w:val="24"/>
        </w:rPr>
        <w:t xml:space="preserve">    - Communications and Media</w:t>
      </w:r>
    </w:p>
    <w:p w14:paraId="0000001D">
      <w:pPr>
        <w:spacing w:line="360"/>
        <w:rPr>
          <w:rFonts w:ascii="Arial" w:cs="Arial" w:hAnsi="Arial"/>
          <w:sz w:val="24"/>
          <w:szCs w:val="24"/>
        </w:rPr>
      </w:pPr>
      <w:r>
        <w:rPr>
          <w:rFonts w:ascii="Arial" w:cs="Arial" w:hAnsi="Arial"/>
          <w:sz w:val="24"/>
          <w:szCs w:val="24"/>
        </w:rPr>
        <w:t xml:space="preserve">    - Membership and Outreach</w:t>
      </w:r>
    </w:p>
    <w:p w14:paraId="0000001E">
      <w:pPr>
        <w:spacing w:line="360"/>
        <w:rPr>
          <w:rFonts w:ascii="Arial" w:cs="Arial" w:hAnsi="Arial"/>
          <w:sz w:val="24"/>
          <w:szCs w:val="24"/>
        </w:rPr>
      </w:pPr>
      <w:r>
        <w:rPr>
          <w:rFonts w:ascii="Arial" w:cs="Arial" w:hAnsi="Arial"/>
          <w:sz w:val="24"/>
          <w:szCs w:val="24"/>
        </w:rPr>
        <w:t xml:space="preserve">    - Youth and Student Affairs</w:t>
      </w:r>
    </w:p>
    <w:p w14:paraId="0000001F">
      <w:pPr>
        <w:spacing w:line="360"/>
        <w:rPr>
          <w:rFonts w:ascii="Arial" w:cs="Arial" w:hAnsi="Arial"/>
          <w:sz w:val="24"/>
          <w:szCs w:val="24"/>
        </w:rPr>
      </w:pPr>
      <w:r>
        <w:rPr>
          <w:rFonts w:ascii="Arial" w:cs="Arial" w:hAnsi="Arial"/>
          <w:sz w:val="24"/>
          <w:szCs w:val="24"/>
        </w:rPr>
        <w:t xml:space="preserve">    - Women's Affairs</w:t>
      </w:r>
    </w:p>
    <w:p w14:paraId="00000020">
      <w:pPr>
        <w:spacing w:line="360"/>
        <w:rPr>
          <w:rFonts w:ascii="Arial" w:cs="Arial" w:hAnsi="Arial"/>
          <w:b/>
          <w:bCs/>
          <w:sz w:val="24"/>
          <w:szCs w:val="24"/>
        </w:rPr>
      </w:pPr>
      <w:r>
        <w:rPr>
          <w:rFonts w:ascii="Arial" w:cs="Arial" w:hAnsi="Arial"/>
          <w:b/>
          <w:bCs/>
          <w:sz w:val="24"/>
          <w:szCs w:val="24"/>
          <w:lang w:val="en-US"/>
        </w:rPr>
        <w:t>4. ROLES AND RESPONSIBILITIES:</w:t>
      </w:r>
    </w:p>
    <w:p w14:paraId="00000021">
      <w:pPr>
        <w:spacing w:line="360"/>
        <w:rPr>
          <w:rFonts w:ascii="Arial" w:cs="Arial" w:hAnsi="Arial"/>
          <w:b/>
          <w:bCs/>
          <w:sz w:val="24"/>
          <w:szCs w:val="24"/>
        </w:rPr>
      </w:pPr>
      <w:r>
        <w:rPr>
          <w:rFonts w:ascii="Arial" w:cs="Arial" w:hAnsi="Arial"/>
          <w:b/>
          <w:bCs/>
          <w:sz w:val="24"/>
          <w:szCs w:val="24"/>
          <w:lang w:val="en-US"/>
        </w:rPr>
        <w:t>The NEC shall:</w:t>
      </w:r>
    </w:p>
    <w:p w14:paraId="00000022">
      <w:pPr>
        <w:spacing w:line="360"/>
        <w:rPr>
          <w:rFonts w:ascii="Arial" w:cs="Arial" w:hAnsi="Arial"/>
          <w:sz w:val="24"/>
          <w:szCs w:val="24"/>
          <w:lang w:val="en-US"/>
        </w:rPr>
      </w:pPr>
      <w:r>
        <w:rPr>
          <w:rFonts w:ascii="Arial" w:cs="Arial" w:hAnsi="Arial"/>
          <w:sz w:val="24"/>
          <w:szCs w:val="24"/>
          <w:lang w:val="en-US"/>
        </w:rPr>
        <w:t>1. Provide Strategic Direction: Set the party's overall vision, mission, and goals.</w:t>
      </w:r>
    </w:p>
    <w:p w14:paraId="00000023">
      <w:pPr>
        <w:spacing w:line="360"/>
        <w:rPr>
          <w:rFonts w:ascii="Arial" w:cs="Arial" w:hAnsi="Arial"/>
          <w:sz w:val="24"/>
          <w:szCs w:val="24"/>
          <w:lang w:val="en-US"/>
        </w:rPr>
      </w:pPr>
      <w:r>
        <w:rPr>
          <w:rFonts w:ascii="Arial" w:cs="Arial" w:hAnsi="Arial"/>
          <w:sz w:val="24"/>
          <w:szCs w:val="24"/>
          <w:lang w:val="en-US"/>
        </w:rPr>
        <w:t>2. Oversight and Governance: Monitor the party's activities, ensure compliance with party policies and procedures, and make decisions on key issues.</w:t>
      </w:r>
    </w:p>
    <w:p w14:paraId="00000024">
      <w:pPr>
        <w:spacing w:line="360"/>
        <w:rPr>
          <w:rFonts w:ascii="Arial" w:cs="Arial" w:hAnsi="Arial"/>
          <w:sz w:val="24"/>
          <w:szCs w:val="24"/>
          <w:lang w:val="en-US"/>
        </w:rPr>
      </w:pPr>
      <w:r>
        <w:rPr>
          <w:rFonts w:ascii="Arial" w:cs="Arial" w:hAnsi="Arial"/>
          <w:sz w:val="24"/>
          <w:szCs w:val="24"/>
          <w:lang w:val="en-US"/>
        </w:rPr>
        <w:t>3. Policy Development: Develop and review party policies, ensuring they align with the party's values and principles.</w:t>
      </w:r>
    </w:p>
    <w:p w14:paraId="00000025">
      <w:pPr>
        <w:spacing w:line="360"/>
        <w:rPr>
          <w:rFonts w:ascii="Arial" w:cs="Arial" w:hAnsi="Arial"/>
          <w:sz w:val="24"/>
          <w:szCs w:val="24"/>
          <w:lang w:val="en-US"/>
        </w:rPr>
      </w:pPr>
      <w:r>
        <w:rPr>
          <w:rFonts w:ascii="Arial" w:cs="Arial" w:hAnsi="Arial"/>
          <w:sz w:val="24"/>
          <w:szCs w:val="24"/>
          <w:lang w:val="en-US"/>
        </w:rPr>
        <w:t>4. Leadership Development: Identify, train, and mentor future leaders.</w:t>
      </w:r>
    </w:p>
    <w:p w14:paraId="00000026">
      <w:pPr>
        <w:spacing w:line="360"/>
        <w:rPr>
          <w:rFonts w:ascii="Arial" w:cs="Arial" w:hAnsi="Arial"/>
          <w:sz w:val="24"/>
          <w:szCs w:val="24"/>
          <w:lang w:val="en-US"/>
        </w:rPr>
      </w:pPr>
      <w:r>
        <w:rPr>
          <w:rFonts w:ascii="Arial" w:cs="Arial" w:hAnsi="Arial"/>
          <w:sz w:val="24"/>
          <w:szCs w:val="24"/>
          <w:lang w:val="en-US"/>
        </w:rPr>
        <w:t>5. Financial Management: Oversee the party's financial management, budgeting, and reporting.</w:t>
      </w:r>
    </w:p>
    <w:p w14:paraId="00000027">
      <w:pPr>
        <w:spacing w:line="360"/>
        <w:rPr>
          <w:rFonts w:ascii="Arial" w:cs="Arial" w:hAnsi="Arial"/>
          <w:sz w:val="24"/>
          <w:szCs w:val="24"/>
          <w:lang w:val="en-US"/>
        </w:rPr>
      </w:pPr>
      <w:r>
        <w:rPr>
          <w:rFonts w:ascii="Arial" w:cs="Arial" w:hAnsi="Arial"/>
          <w:sz w:val="24"/>
          <w:szCs w:val="24"/>
          <w:lang w:val="en-US"/>
        </w:rPr>
        <w:t>6. Communication and Outreach: Ensure effective communication with members, stakeholders, and the public.</w:t>
      </w:r>
    </w:p>
    <w:p w14:paraId="00000028">
      <w:pPr>
        <w:spacing w:line="360"/>
        <w:rPr>
          <w:rFonts w:ascii="Arial" w:cs="Arial" w:hAnsi="Arial"/>
          <w:sz w:val="24"/>
          <w:szCs w:val="24"/>
        </w:rPr>
      </w:pPr>
      <w:r>
        <w:rPr>
          <w:rFonts w:ascii="Arial" w:cs="Arial" w:hAnsi="Arial"/>
          <w:b/>
          <w:bCs/>
          <w:sz w:val="24"/>
          <w:szCs w:val="24"/>
          <w:lang w:val="en-US"/>
        </w:rPr>
        <w:t>5. ACCOUNTABILITY AND TRANSPARENCY</w:t>
      </w:r>
      <w:r>
        <w:rPr>
          <w:rFonts w:ascii="Arial" w:cs="Arial" w:hAnsi="Arial"/>
          <w:sz w:val="24"/>
          <w:szCs w:val="24"/>
          <w:lang w:val="en-US"/>
        </w:rPr>
        <w:t>:</w:t>
      </w:r>
    </w:p>
    <w:p w14:paraId="00000029">
      <w:pPr>
        <w:spacing w:line="360"/>
        <w:rPr>
          <w:rFonts w:ascii="Arial" w:cs="Arial" w:hAnsi="Arial"/>
          <w:b/>
          <w:bCs/>
          <w:sz w:val="24"/>
          <w:szCs w:val="24"/>
        </w:rPr>
      </w:pPr>
      <w:r>
        <w:rPr>
          <w:rFonts w:ascii="Arial" w:cs="Arial" w:hAnsi="Arial"/>
          <w:b/>
          <w:bCs/>
          <w:sz w:val="24"/>
          <w:szCs w:val="24"/>
          <w:lang w:val="en-US"/>
        </w:rPr>
        <w:t>The NEC shall:</w:t>
      </w:r>
    </w:p>
    <w:p w14:paraId="0000002A">
      <w:pPr>
        <w:spacing w:line="360"/>
        <w:rPr>
          <w:rFonts w:ascii="Arial" w:cs="Arial" w:hAnsi="Arial"/>
          <w:sz w:val="24"/>
          <w:szCs w:val="24"/>
          <w:lang w:val="en-US"/>
        </w:rPr>
      </w:pPr>
      <w:r>
        <w:rPr>
          <w:rFonts w:ascii="Arial" w:cs="Arial" w:hAnsi="Arial"/>
          <w:sz w:val="24"/>
          <w:szCs w:val="24"/>
          <w:lang w:val="en-US"/>
        </w:rPr>
        <w:t>1. Maintain Transparency: Ensure transparency in decision-making, financial management, and party activities.</w:t>
      </w:r>
    </w:p>
    <w:p w14:paraId="0000002B">
      <w:pPr>
        <w:spacing w:line="360"/>
        <w:rPr>
          <w:rFonts w:ascii="Arial" w:cs="Arial" w:hAnsi="Arial"/>
          <w:sz w:val="24"/>
          <w:szCs w:val="24"/>
          <w:lang w:val="en-US"/>
        </w:rPr>
      </w:pPr>
      <w:r>
        <w:rPr>
          <w:rFonts w:ascii="Arial" w:cs="Arial" w:hAnsi="Arial"/>
          <w:sz w:val="24"/>
          <w:szCs w:val="24"/>
          <w:lang w:val="en-US"/>
        </w:rPr>
        <w:t>2. Accountability: Hold members and staff accountable for their actions and performance.</w:t>
      </w:r>
    </w:p>
    <w:p w14:paraId="0000002C">
      <w:pPr>
        <w:spacing w:line="360"/>
        <w:rPr>
          <w:rFonts w:ascii="Arial" w:cs="Arial" w:hAnsi="Arial"/>
          <w:b/>
          <w:bCs/>
          <w:sz w:val="24"/>
          <w:szCs w:val="24"/>
        </w:rPr>
      </w:pPr>
      <w:r>
        <w:rPr>
          <w:rFonts w:ascii="Arial" w:cs="Arial" w:hAnsi="Arial"/>
          <w:b/>
          <w:bCs/>
          <w:sz w:val="24"/>
          <w:szCs w:val="24"/>
          <w:lang w:val="en-ZA"/>
        </w:rPr>
        <w:t>6. CONTRIBUTIONS</w:t>
      </w:r>
    </w:p>
    <w:p w14:paraId="0000002D">
      <w:pPr>
        <w:numPr>
          <w:ilvl w:val="0"/>
          <w:numId w:val="9"/>
        </w:numPr>
        <w:spacing w:line="360"/>
        <w:rPr>
          <w:rFonts w:ascii="Arial" w:cs="Arial" w:hAnsi="Arial"/>
          <w:sz w:val="24"/>
          <w:szCs w:val="24"/>
          <w:lang w:val="en-US"/>
        </w:rPr>
      </w:pPr>
      <w:r>
        <w:rPr>
          <w:rFonts w:ascii="Arial" w:cs="Arial" w:hAnsi="Arial"/>
          <w:sz w:val="24"/>
          <w:szCs w:val="24"/>
          <w:lang w:val="en-US"/>
        </w:rPr>
        <w:t>By virtue of being an NEC Member, the member agrees that he/she will contribute to whatever contribution requested by the meeting resolutions</w:t>
      </w:r>
    </w:p>
    <w:p w14:paraId="0000002E">
      <w:pPr>
        <w:numPr>
          <w:ilvl w:val="0"/>
          <w:numId w:val="9"/>
        </w:numPr>
        <w:spacing w:line="360"/>
        <w:rPr>
          <w:rFonts w:ascii="Arial" w:cs="Arial" w:hAnsi="Arial"/>
          <w:sz w:val="24"/>
          <w:szCs w:val="24"/>
          <w:lang w:val="en-US"/>
        </w:rPr>
      </w:pPr>
      <w:r>
        <w:rPr>
          <w:rFonts w:ascii="Arial" w:cs="Arial" w:hAnsi="Arial"/>
          <w:sz w:val="24"/>
          <w:szCs w:val="24"/>
          <w:lang w:val="en-US"/>
        </w:rPr>
        <w:t>If a member cannot or unable to contribute the full value of a decided contribution he/she must at least contribute half of what is decided.</w:t>
      </w:r>
    </w:p>
    <w:p w14:paraId="0000002F">
      <w:pPr>
        <w:numPr>
          <w:ilvl w:val="0"/>
          <w:numId w:val="9"/>
        </w:numPr>
        <w:spacing w:line="360"/>
        <w:rPr>
          <w:rFonts w:ascii="Arial" w:cs="Arial" w:hAnsi="Arial"/>
          <w:sz w:val="24"/>
          <w:szCs w:val="24"/>
          <w:lang w:val="en-US"/>
        </w:rPr>
      </w:pPr>
      <w:r>
        <w:rPr>
          <w:rFonts w:ascii="Arial" w:cs="Arial" w:hAnsi="Arial"/>
          <w:sz w:val="24"/>
          <w:szCs w:val="24"/>
          <w:lang w:val="en-US"/>
        </w:rPr>
        <w:t>All NEC members should add at least a member each week if he/she cannot add the required 5 members.</w:t>
      </w:r>
    </w:p>
    <w:p w14:paraId="00000030">
      <w:pPr>
        <w:spacing w:line="360"/>
        <w:rPr>
          <w:rFonts w:ascii="Arial" w:cs="Arial" w:hAnsi="Arial"/>
          <w:b/>
          <w:bCs/>
          <w:sz w:val="24"/>
          <w:szCs w:val="24"/>
        </w:rPr>
      </w:pPr>
      <w:r>
        <w:rPr>
          <w:rFonts w:ascii="Arial" w:cs="Arial" w:hAnsi="Arial"/>
          <w:b/>
          <w:bCs/>
          <w:sz w:val="24"/>
          <w:szCs w:val="24"/>
          <w:lang w:val="en-US"/>
        </w:rPr>
        <w:t>7. MEETINGS AND DECISION-MAKING:</w:t>
      </w:r>
    </w:p>
    <w:p w14:paraId="00000031">
      <w:pPr>
        <w:spacing w:line="360"/>
        <w:rPr>
          <w:rFonts w:ascii="Arial" w:cs="Arial" w:hAnsi="Arial"/>
          <w:sz w:val="24"/>
          <w:szCs w:val="24"/>
          <w:lang w:val="en-US"/>
        </w:rPr>
      </w:pPr>
      <w:r>
        <w:rPr>
          <w:rFonts w:ascii="Arial" w:cs="Arial" w:hAnsi="Arial"/>
          <w:sz w:val="24"/>
          <w:szCs w:val="24"/>
        </w:rPr>
        <w:t xml:space="preserve"> </w:t>
      </w:r>
      <w:r>
        <w:rPr>
          <w:rFonts w:ascii="Arial" w:cs="Arial" w:hAnsi="Arial"/>
          <w:sz w:val="24"/>
          <w:szCs w:val="24"/>
          <w:lang w:val="en-ZA"/>
        </w:rPr>
        <w:t>7</w:t>
      </w:r>
      <w:r>
        <w:rPr>
          <w:rFonts w:ascii="Arial" w:cs="Arial" w:hAnsi="Arial"/>
          <w:sz w:val="24"/>
          <w:szCs w:val="24"/>
          <w:lang w:val="en-ZA"/>
        </w:rPr>
        <w:t xml:space="preserve">.1. </w:t>
      </w:r>
      <w:r>
        <w:rPr>
          <w:rFonts w:ascii="Arial" w:cs="Arial" w:hAnsi="Arial"/>
          <w:b/>
          <w:bCs/>
          <w:sz w:val="24"/>
          <w:szCs w:val="24"/>
        </w:rPr>
        <w:t>Meetings :</w:t>
      </w:r>
      <w:r>
        <w:rPr>
          <w:rFonts w:ascii="Arial" w:cs="Arial" w:hAnsi="Arial"/>
          <w:sz w:val="24"/>
          <w:szCs w:val="24"/>
        </w:rPr>
        <w:t xml:space="preserve"> </w:t>
      </w:r>
    </w:p>
    <w:p w14:paraId="00000032">
      <w:pPr>
        <w:numPr>
          <w:ilvl w:val="0"/>
          <w:numId w:val="10"/>
        </w:numPr>
        <w:spacing w:beforeAutospacing="0" w:afterAutospacing="0" w:line="360"/>
        <w:rPr>
          <w:rFonts w:ascii="Arial" w:cs="Arial" w:hAnsi="Arial"/>
          <w:sz w:val="24"/>
          <w:szCs w:val="24"/>
          <w:lang w:val="en-US"/>
        </w:rPr>
      </w:pPr>
      <w:r>
        <w:rPr>
          <w:rFonts w:ascii="Arial" w:cs="Arial" w:hAnsi="Arial"/>
          <w:sz w:val="24"/>
          <w:szCs w:val="24"/>
          <w:lang w:val="en-US"/>
        </w:rPr>
        <w:t>Meeting duration shall be 1 hour online and may be extended on agreement with NEC members during the meeting.</w:t>
      </w:r>
    </w:p>
    <w:p w14:paraId="00000033">
      <w:pPr>
        <w:numPr>
          <w:ilvl w:val="0"/>
          <w:numId w:val="10"/>
        </w:numPr>
        <w:spacing w:beforeAutospacing="0" w:afterAutospacing="0" w:line="360"/>
        <w:rPr>
          <w:rFonts w:ascii="Arial" w:cs="Arial" w:hAnsi="Arial"/>
          <w:sz w:val="24"/>
          <w:szCs w:val="24"/>
          <w:lang w:val="en-US"/>
        </w:rPr>
      </w:pPr>
      <w:r>
        <w:rPr>
          <w:rFonts w:ascii="Arial" w:cs="Arial" w:hAnsi="Arial"/>
          <w:sz w:val="24"/>
          <w:szCs w:val="24"/>
          <w:lang w:val="en-US"/>
        </w:rPr>
        <w:t xml:space="preserve"> </w:t>
      </w:r>
      <w:r>
        <w:rPr>
          <w:rFonts w:ascii="Arial" w:cs="Arial" w:hAnsi="Arial"/>
          <w:sz w:val="24"/>
          <w:szCs w:val="24"/>
          <w:lang w:val="en-US"/>
        </w:rPr>
        <w:t>The NEC shall meet regularly until discussing party's business and making of decisions  is clear to every member.</w:t>
      </w:r>
    </w:p>
    <w:p w14:paraId="00000034">
      <w:pPr>
        <w:numPr>
          <w:ilvl w:val="0"/>
          <w:numId w:val="10"/>
        </w:numPr>
        <w:spacing w:beforeAutospacing="0" w:afterAutospacing="0" w:line="360"/>
        <w:rPr>
          <w:rFonts w:ascii="Arial" w:cs="Arial" w:hAnsi="Arial"/>
          <w:sz w:val="24"/>
          <w:szCs w:val="24"/>
          <w:lang w:val="en-US"/>
        </w:rPr>
      </w:pPr>
      <w:r>
        <w:rPr>
          <w:rFonts w:ascii="Arial" w:cs="Arial" w:hAnsi="Arial"/>
          <w:sz w:val="24"/>
          <w:szCs w:val="24"/>
          <w:lang w:val="en-US"/>
        </w:rPr>
        <w:t>All NEC Members are obliged to attend meetings regularly</w:t>
      </w:r>
    </w:p>
    <w:p w14:paraId="00000035">
      <w:pPr>
        <w:numPr>
          <w:ilvl w:val="0"/>
          <w:numId w:val="10"/>
        </w:numPr>
        <w:spacing w:beforeAutospacing="0" w:afterAutospacing="0" w:line="360"/>
        <w:rPr>
          <w:rFonts w:ascii="Arial" w:cs="Arial" w:hAnsi="Arial"/>
          <w:sz w:val="24"/>
          <w:szCs w:val="24"/>
          <w:lang w:val="en-US"/>
        </w:rPr>
      </w:pPr>
      <w:r>
        <w:rPr>
          <w:rFonts w:ascii="Arial" w:cs="Arial" w:hAnsi="Arial"/>
          <w:sz w:val="24"/>
          <w:szCs w:val="24"/>
          <w:lang w:val="en-US"/>
        </w:rPr>
        <w:t>NEC Members are require to report what they have done during the week in a meeting</w:t>
      </w:r>
    </w:p>
    <w:p w14:paraId="00000036">
      <w:pPr>
        <w:numPr>
          <w:ilvl w:val="0"/>
          <w:numId w:val="10"/>
        </w:numPr>
        <w:spacing w:beforeAutospacing="0" w:afterAutospacing="0" w:line="360"/>
        <w:rPr>
          <w:rFonts w:ascii="Arial" w:cs="Arial" w:hAnsi="Arial"/>
          <w:sz w:val="24"/>
          <w:szCs w:val="24"/>
          <w:lang w:val="en-US"/>
        </w:rPr>
      </w:pPr>
      <w:r>
        <w:rPr>
          <w:rFonts w:ascii="Arial" w:cs="Arial" w:hAnsi="Arial"/>
          <w:sz w:val="24"/>
          <w:szCs w:val="24"/>
          <w:lang w:val="en-US"/>
        </w:rPr>
        <w:t>Any member in a meeting is prohibited to exit meeting while the meeting is in progress unless there is a valid reason which may be reported to the General Secretary or due to network problems.</w:t>
      </w:r>
    </w:p>
    <w:p w14:paraId="00000037">
      <w:pPr>
        <w:numPr>
          <w:ilvl w:val="0"/>
          <w:numId w:val="10"/>
        </w:numPr>
        <w:spacing w:beforeAutospacing="0" w:afterAutospacing="0" w:line="360"/>
        <w:rPr>
          <w:rFonts w:ascii="Arial" w:cs="Arial" w:hAnsi="Arial"/>
          <w:sz w:val="24"/>
          <w:szCs w:val="24"/>
          <w:lang w:val="en-US"/>
        </w:rPr>
      </w:pPr>
      <w:r>
        <w:rPr>
          <w:rFonts w:ascii="Arial" w:cs="Arial" w:hAnsi="Arial"/>
          <w:sz w:val="24"/>
          <w:szCs w:val="24"/>
          <w:lang w:val="en-US"/>
        </w:rPr>
        <w:t>The secretaries must provide minutes of the previous meeting to the NEC before the start of the meeting</w:t>
      </w:r>
    </w:p>
    <w:p w14:paraId="00000038">
      <w:pPr>
        <w:numPr>
          <w:ilvl w:val="0"/>
          <w:numId w:val="10"/>
        </w:numPr>
        <w:spacing w:line="360"/>
        <w:rPr>
          <w:rFonts w:ascii="Arial" w:cs="Arial" w:hAnsi="Arial"/>
          <w:sz w:val="24"/>
          <w:szCs w:val="24"/>
          <w:lang w:val="en-US"/>
        </w:rPr>
      </w:pPr>
      <w:r>
        <w:rPr>
          <w:rFonts w:ascii="Arial" w:cs="Arial" w:hAnsi="Arial"/>
          <w:sz w:val="24"/>
          <w:szCs w:val="24"/>
          <w:lang w:val="en-US"/>
        </w:rPr>
        <w:t>Meeting agenda shall be communicated to the group at least 24 hours before meeting</w:t>
      </w:r>
      <w:r>
        <w:rPr>
          <w:rFonts w:ascii="Arial" w:cs="Arial" w:hAnsi="Arial"/>
          <w:sz w:val="24"/>
          <w:szCs w:val="24"/>
          <w:lang w:val="en-US"/>
        </w:rPr>
        <w:t xml:space="preserve"> resumes.</w:t>
      </w:r>
    </w:p>
    <w:p w14:paraId="00000039">
      <w:pPr>
        <w:spacing w:line="360"/>
        <w:rPr>
          <w:rFonts w:ascii="Arial" w:cs="Arial" w:hAnsi="Arial"/>
          <w:b/>
          <w:bCs/>
          <w:sz w:val="24"/>
          <w:szCs w:val="24"/>
          <w:lang w:val="en-US"/>
        </w:rPr>
      </w:pPr>
      <w:r>
        <w:rPr>
          <w:rFonts w:ascii="Arial" w:cs="Arial" w:hAnsi="Arial"/>
          <w:b/>
          <w:bCs/>
          <w:sz w:val="24"/>
          <w:szCs w:val="24"/>
          <w:lang w:val="en-US"/>
        </w:rPr>
        <w:t>7.2. MEETING ATTENDANCE</w:t>
      </w:r>
    </w:p>
    <w:p w14:paraId="0000003A">
      <w:pPr>
        <w:numPr>
          <w:ilvl w:val="0"/>
          <w:numId w:val="2"/>
        </w:numPr>
        <w:spacing w:line="360"/>
        <w:rPr>
          <w:rFonts w:ascii="Arial" w:cs="Arial" w:hAnsi="Arial"/>
          <w:sz w:val="24"/>
          <w:szCs w:val="24"/>
          <w:lang w:val="en-US"/>
        </w:rPr>
      </w:pPr>
      <w:r>
        <w:rPr>
          <w:rFonts w:ascii="Arial" w:cs="Arial" w:hAnsi="Arial"/>
          <w:sz w:val="24"/>
          <w:szCs w:val="24"/>
          <w:lang w:val="en-US"/>
        </w:rPr>
        <w:t>All NEC members shall attend meetings regularly</w:t>
      </w:r>
    </w:p>
    <w:p w14:paraId="0000003B">
      <w:pPr>
        <w:numPr>
          <w:ilvl w:val="0"/>
          <w:numId w:val="2"/>
        </w:numPr>
        <w:spacing w:line="360"/>
        <w:rPr>
          <w:rFonts w:ascii="Arial" w:cs="Arial" w:hAnsi="Arial"/>
          <w:sz w:val="24"/>
          <w:szCs w:val="24"/>
          <w:lang w:val="en-US"/>
        </w:rPr>
      </w:pPr>
      <w:r>
        <w:rPr>
          <w:rFonts w:ascii="Arial" w:cs="Arial" w:hAnsi="Arial"/>
          <w:sz w:val="24"/>
          <w:szCs w:val="24"/>
          <w:lang w:val="en-US"/>
        </w:rPr>
        <w:t>If a member will be absent, they should notify the secretary in writing who would apologize for them in the meeting</w:t>
      </w:r>
    </w:p>
    <w:p w14:paraId="0000003C">
      <w:pPr>
        <w:numPr>
          <w:ilvl w:val="0"/>
          <w:numId w:val="2"/>
        </w:numPr>
        <w:spacing w:line="360"/>
        <w:rPr>
          <w:rFonts w:ascii="Arial" w:cs="Arial" w:hAnsi="Arial"/>
          <w:sz w:val="24"/>
          <w:szCs w:val="24"/>
          <w:lang w:val="en-US"/>
        </w:rPr>
      </w:pPr>
      <w:r>
        <w:rPr>
          <w:rFonts w:ascii="Arial" w:cs="Arial" w:hAnsi="Arial"/>
          <w:sz w:val="24"/>
          <w:szCs w:val="24"/>
          <w:lang w:val="en-US"/>
        </w:rPr>
        <w:t>Should a member be absent without an apology, such member must provide a reason to the secretary in writing which will be red in the meeting.</w:t>
      </w:r>
    </w:p>
    <w:p w14:paraId="0000003D">
      <w:pPr>
        <w:numPr>
          <w:ilvl w:val="0"/>
          <w:numId w:val="2"/>
        </w:numPr>
        <w:spacing w:line="360"/>
        <w:rPr>
          <w:rFonts w:ascii="Arial" w:cs="Arial" w:hAnsi="Arial"/>
          <w:sz w:val="24"/>
          <w:szCs w:val="24"/>
          <w:lang w:val="en-US"/>
        </w:rPr>
      </w:pPr>
      <w:r>
        <w:rPr>
          <w:rFonts w:ascii="Arial" w:cs="Arial" w:hAnsi="Arial"/>
          <w:sz w:val="24"/>
          <w:szCs w:val="24"/>
          <w:lang w:val="en-US"/>
        </w:rPr>
        <w:t>If an NEC member is absent in a meeting without an apology for three(3) consecutive times, the National Chair must call the member for a verbal warning.</w:t>
      </w:r>
    </w:p>
    <w:p w14:paraId="0000003E">
      <w:pPr>
        <w:numPr>
          <w:ilvl w:val="0"/>
          <w:numId w:val="2"/>
        </w:numPr>
        <w:spacing w:line="360"/>
        <w:rPr>
          <w:rFonts w:ascii="Arial" w:cs="Arial" w:hAnsi="Arial"/>
          <w:sz w:val="24"/>
          <w:szCs w:val="24"/>
          <w:lang w:val="en-US"/>
        </w:rPr>
      </w:pPr>
      <w:r>
        <w:rPr>
          <w:rFonts w:ascii="Arial" w:cs="Arial" w:hAnsi="Arial"/>
          <w:sz w:val="24"/>
          <w:szCs w:val="24"/>
          <w:lang w:val="en-US"/>
        </w:rPr>
        <w:t>If the member persist, a written final warming be sent to him/her from the secretary</w:t>
      </w:r>
    </w:p>
    <w:p w14:paraId="0000003F">
      <w:pPr>
        <w:numPr>
          <w:ilvl w:val="0"/>
          <w:numId w:val="2"/>
        </w:numPr>
        <w:spacing w:line="360"/>
        <w:rPr>
          <w:rFonts w:ascii="Arial" w:cs="Arial" w:hAnsi="Arial"/>
          <w:sz w:val="24"/>
          <w:szCs w:val="24"/>
          <w:lang w:val="en-US"/>
        </w:rPr>
      </w:pPr>
      <w:r>
        <w:rPr>
          <w:rFonts w:ascii="Arial" w:cs="Arial" w:hAnsi="Arial"/>
          <w:sz w:val="24"/>
          <w:szCs w:val="24"/>
          <w:lang w:val="en-US"/>
        </w:rPr>
        <w:t>If still there is no response the member must be called to disciplinary hearing.It will be decided on the meeting what should be done to the member.</w:t>
      </w:r>
    </w:p>
    <w:p w14:paraId="00000040">
      <w:pPr>
        <w:spacing w:line="360"/>
        <w:ind w:right="0"/>
        <w:rPr>
          <w:rFonts w:ascii="Arial" w:cs="Arial" w:hAnsi="Arial"/>
          <w:b/>
          <w:bCs/>
          <w:sz w:val="24"/>
          <w:szCs w:val="24"/>
          <w:lang w:val="en-US"/>
        </w:rPr>
      </w:pPr>
    </w:p>
    <w:p w14:paraId="00000041">
      <w:pPr>
        <w:spacing w:line="360"/>
        <w:ind w:right="0"/>
        <w:rPr>
          <w:rFonts w:ascii="Arial" w:cs="Arial" w:hAnsi="Arial"/>
          <w:b/>
          <w:bCs/>
          <w:sz w:val="24"/>
          <w:szCs w:val="24"/>
          <w:lang w:val="en-US"/>
        </w:rPr>
      </w:pPr>
    </w:p>
    <w:p w14:paraId="00000042">
      <w:pPr>
        <w:spacing w:line="360"/>
        <w:ind w:right="0"/>
        <w:rPr>
          <w:rFonts w:ascii="Arial" w:cs="Arial" w:hAnsi="Arial"/>
          <w:b/>
          <w:bCs/>
          <w:sz w:val="24"/>
          <w:szCs w:val="24"/>
          <w:lang w:val="en-US"/>
        </w:rPr>
      </w:pPr>
      <w:r>
        <w:rPr>
          <w:rFonts w:ascii="Arial" w:cs="Arial" w:hAnsi="Arial"/>
          <w:b/>
          <w:bCs/>
          <w:sz w:val="24"/>
          <w:szCs w:val="24"/>
          <w:lang w:val="en-US"/>
        </w:rPr>
        <w:t>8. DRESS CODE DURING NEC MEETING</w:t>
      </w:r>
    </w:p>
    <w:p w14:paraId="00000043">
      <w:pPr>
        <w:numPr>
          <w:ilvl w:val="0"/>
          <w:numId w:val="11"/>
        </w:numPr>
        <w:spacing w:line="360"/>
        <w:rPr>
          <w:rFonts w:ascii="Arial" w:cs="Arial" w:hAnsi="Arial"/>
          <w:sz w:val="24"/>
          <w:szCs w:val="24"/>
          <w:lang w:val="en-US"/>
        </w:rPr>
      </w:pPr>
      <w:r>
        <w:rPr>
          <w:rFonts w:ascii="Arial" w:cs="Arial" w:hAnsi="Arial"/>
          <w:sz w:val="24"/>
          <w:szCs w:val="24"/>
          <w:lang w:val="en-US"/>
        </w:rPr>
        <w:t>All NEC members shall strictly wear formal or semi-formal during face to face meetings.</w:t>
      </w:r>
    </w:p>
    <w:p w14:paraId="00000044">
      <w:pPr>
        <w:numPr>
          <w:ilvl w:val="0"/>
          <w:numId w:val="11"/>
        </w:numPr>
        <w:spacing w:line="360"/>
        <w:rPr>
          <w:rFonts w:ascii="Arial" w:cs="Arial" w:hAnsi="Arial"/>
          <w:sz w:val="24"/>
          <w:szCs w:val="24"/>
          <w:lang w:val="en-US"/>
        </w:rPr>
      </w:pPr>
      <w:r>
        <w:rPr>
          <w:rFonts w:ascii="Arial" w:cs="Arial" w:hAnsi="Arial"/>
          <w:sz w:val="24"/>
          <w:szCs w:val="24"/>
          <w:lang w:val="en-US"/>
        </w:rPr>
        <w:t xml:space="preserve">Where a member decide to wear casual, only GSAW T-Shirt shall be worn. </w:t>
      </w:r>
    </w:p>
    <w:p w14:paraId="00000045">
      <w:pPr>
        <w:spacing w:line="360"/>
        <w:rPr>
          <w:rFonts w:ascii="Arial" w:cs="Arial" w:hAnsi="Arial"/>
          <w:b/>
          <w:bCs/>
          <w:sz w:val="24"/>
          <w:szCs w:val="24"/>
          <w:lang w:val="en-US"/>
        </w:rPr>
      </w:pPr>
      <w:r>
        <w:rPr>
          <w:rFonts w:ascii="Arial" w:cs="Arial" w:hAnsi="Arial"/>
          <w:b/>
          <w:bCs/>
          <w:sz w:val="24"/>
          <w:szCs w:val="24"/>
          <w:lang w:val="en-US"/>
        </w:rPr>
        <w:t>9. NEC WHATS</w:t>
      </w:r>
      <w:r>
        <w:rPr>
          <w:rFonts w:ascii="Arial" w:cs="Arial" w:hAnsi="Arial"/>
          <w:b/>
          <w:bCs/>
          <w:sz w:val="24"/>
          <w:szCs w:val="24"/>
          <w:lang w:val="en-US"/>
        </w:rPr>
        <w:t>APP GROUP</w:t>
      </w:r>
    </w:p>
    <w:p w14:paraId="00000046">
      <w:pPr>
        <w:numPr>
          <w:ilvl w:val="0"/>
          <w:numId w:val="3"/>
        </w:numPr>
        <w:spacing w:line="360"/>
        <w:rPr>
          <w:rFonts w:ascii="Arial" w:cs="Arial" w:hAnsi="Arial"/>
          <w:sz w:val="24"/>
          <w:szCs w:val="24"/>
          <w:lang w:val="en-US"/>
        </w:rPr>
      </w:pPr>
      <w:r>
        <w:rPr>
          <w:rFonts w:ascii="Arial" w:cs="Arial" w:hAnsi="Arial"/>
          <w:sz w:val="24"/>
          <w:szCs w:val="24"/>
          <w:lang w:val="en-US"/>
        </w:rPr>
        <w:t>Only active members who should be added on the NEC WhatsApp Group</w:t>
      </w:r>
    </w:p>
    <w:p w14:paraId="00000047">
      <w:pPr>
        <w:numPr>
          <w:ilvl w:val="0"/>
          <w:numId w:val="3"/>
        </w:numPr>
        <w:spacing w:line="360"/>
        <w:rPr>
          <w:rFonts w:ascii="Arial" w:cs="Arial" w:hAnsi="Arial"/>
          <w:sz w:val="24"/>
          <w:szCs w:val="24"/>
          <w:lang w:val="en-US"/>
        </w:rPr>
      </w:pPr>
      <w:r>
        <w:rPr>
          <w:rFonts w:ascii="Arial" w:cs="Arial" w:hAnsi="Arial"/>
          <w:sz w:val="24"/>
          <w:szCs w:val="24"/>
          <w:lang w:val="en-US"/>
        </w:rPr>
        <w:t>Should any member wishes to exit the group, he/she must advise the secretary.</w:t>
      </w:r>
    </w:p>
    <w:p w14:paraId="00000048">
      <w:pPr>
        <w:numPr>
          <w:ilvl w:val="0"/>
          <w:numId w:val="3"/>
        </w:numPr>
        <w:spacing w:line="360"/>
        <w:rPr>
          <w:rFonts w:ascii="Arial" w:cs="Arial" w:hAnsi="Arial"/>
          <w:sz w:val="24"/>
          <w:szCs w:val="24"/>
          <w:lang w:val="en-US"/>
        </w:rPr>
      </w:pPr>
      <w:r>
        <w:rPr>
          <w:rFonts w:ascii="Arial" w:cs="Arial" w:hAnsi="Arial"/>
          <w:sz w:val="24"/>
          <w:szCs w:val="24"/>
          <w:lang w:val="en-US"/>
        </w:rPr>
        <w:t>It is the responsibility of the secretary to add or remove anybody to/from the group</w:t>
      </w:r>
    </w:p>
    <w:p w14:paraId="00000049">
      <w:pPr>
        <w:numPr>
          <w:ilvl w:val="0"/>
          <w:numId w:val="3"/>
        </w:numPr>
        <w:spacing w:line="360"/>
        <w:rPr>
          <w:rFonts w:ascii="Arial" w:cs="Arial" w:hAnsi="Arial"/>
          <w:sz w:val="24"/>
          <w:szCs w:val="24"/>
          <w:lang w:val="en-US"/>
        </w:rPr>
      </w:pPr>
      <w:r>
        <w:rPr>
          <w:rFonts w:ascii="Arial" w:cs="Arial" w:hAnsi="Arial"/>
          <w:sz w:val="24"/>
          <w:szCs w:val="24"/>
          <w:lang w:val="en-US"/>
        </w:rPr>
        <w:t>Members are not allowed to post any form of information whether as a written message, a video, picture etc. if such content is NOT GSAW related matter.</w:t>
      </w:r>
    </w:p>
    <w:p w14:paraId="0000004A">
      <w:pPr>
        <w:numPr>
          <w:ilvl w:val="0"/>
          <w:numId w:val="3"/>
        </w:numPr>
        <w:spacing w:line="360"/>
        <w:rPr>
          <w:rFonts w:ascii="Arial" w:cs="Arial" w:hAnsi="Arial"/>
          <w:sz w:val="24"/>
          <w:szCs w:val="24"/>
        </w:rPr>
      </w:pPr>
      <w:r>
        <w:rPr>
          <w:rFonts w:ascii="Arial" w:cs="Arial" w:hAnsi="Arial"/>
          <w:sz w:val="24"/>
          <w:szCs w:val="24"/>
          <w:lang w:val="en-US"/>
        </w:rPr>
        <w:t>But GSAW may accept any form of information as long as such information is in the field of politics.</w:t>
      </w:r>
    </w:p>
    <w:p w14:paraId="0000004B">
      <w:pPr>
        <w:spacing w:line="360"/>
        <w:ind w:right="0"/>
        <w:rPr>
          <w:rFonts w:ascii="Arial" w:cs="Arial" w:hAnsi="Arial"/>
          <w:b/>
          <w:bCs/>
          <w:sz w:val="24"/>
          <w:szCs w:val="24"/>
        </w:rPr>
      </w:pPr>
      <w:r>
        <w:rPr>
          <w:rFonts w:ascii="Arial" w:cs="Arial" w:hAnsi="Arial"/>
          <w:b/>
          <w:bCs/>
          <w:sz w:val="24"/>
          <w:szCs w:val="24"/>
          <w:lang w:val="en-ZA"/>
        </w:rPr>
        <w:t>10. PROHIBITIONS ON NEC MEMBERS</w:t>
      </w:r>
    </w:p>
    <w:p w14:paraId="0000004C">
      <w:pPr>
        <w:numPr>
          <w:ilvl w:val="0"/>
          <w:numId w:val="12"/>
        </w:numPr>
        <w:spacing w:line="360"/>
        <w:rPr>
          <w:rFonts w:ascii="Arial" w:cs="Arial" w:hAnsi="Arial"/>
          <w:sz w:val="24"/>
          <w:szCs w:val="24"/>
          <w:lang w:val="en-US"/>
        </w:rPr>
      </w:pPr>
      <w:r>
        <w:rPr>
          <w:rFonts w:ascii="Arial" w:cs="Arial" w:hAnsi="Arial"/>
          <w:sz w:val="24"/>
          <w:szCs w:val="24"/>
          <w:lang w:val="en-US"/>
        </w:rPr>
        <w:t>Under no circumstances shall an NEC member make any public statement without consultation with NEC members</w:t>
      </w:r>
    </w:p>
    <w:p w14:paraId="0000004D">
      <w:pPr>
        <w:numPr>
          <w:ilvl w:val="0"/>
          <w:numId w:val="12"/>
        </w:numPr>
        <w:spacing w:line="360"/>
        <w:rPr>
          <w:rFonts w:ascii="Arial" w:cs="Arial" w:hAnsi="Arial"/>
          <w:sz w:val="24"/>
          <w:szCs w:val="24"/>
          <w:lang w:val="en-US"/>
        </w:rPr>
      </w:pPr>
      <w:r>
        <w:rPr>
          <w:rFonts w:ascii="Arial" w:cs="Arial" w:hAnsi="Arial"/>
          <w:sz w:val="24"/>
          <w:szCs w:val="24"/>
          <w:lang w:val="en-US"/>
        </w:rPr>
        <w:t>No NEC member is allowed to respond to any public statement whether written or spoken without NEC consultation and approval.</w:t>
      </w:r>
    </w:p>
    <w:p w14:paraId="0000004E">
      <w:pPr>
        <w:numPr>
          <w:ilvl w:val="0"/>
          <w:numId w:val="12"/>
        </w:numPr>
        <w:spacing w:line="360"/>
        <w:rPr>
          <w:rFonts w:ascii="Arial" w:cs="Arial" w:hAnsi="Arial"/>
          <w:sz w:val="24"/>
          <w:szCs w:val="24"/>
          <w:lang w:val="en-US"/>
        </w:rPr>
      </w:pPr>
      <w:r>
        <w:rPr>
          <w:rFonts w:ascii="Arial" w:cs="Arial" w:hAnsi="Arial"/>
          <w:sz w:val="24"/>
          <w:szCs w:val="24"/>
          <w:lang w:val="en-US"/>
        </w:rPr>
        <w:t>An NEC member shall not represent GSAW without the knowledge of NEC</w:t>
      </w:r>
    </w:p>
    <w:p w14:paraId="0000004F">
      <w:pPr>
        <w:numPr>
          <w:ilvl w:val="0"/>
          <w:numId w:val="12"/>
        </w:numPr>
        <w:spacing w:line="360"/>
        <w:rPr>
          <w:rFonts w:ascii="Arial" w:cs="Arial" w:hAnsi="Arial"/>
          <w:sz w:val="24"/>
          <w:szCs w:val="24"/>
          <w:lang w:val="en-US"/>
        </w:rPr>
      </w:pPr>
      <w:r>
        <w:rPr>
          <w:rFonts w:ascii="Arial" w:cs="Arial" w:hAnsi="Arial"/>
          <w:sz w:val="24"/>
          <w:szCs w:val="24"/>
          <w:lang w:val="en-US"/>
        </w:rPr>
        <w:t>NEC members shall not organize or promote any event on behalf of GSAW without knowledge or approval of the NEC.</w:t>
      </w:r>
    </w:p>
    <w:p w14:paraId="00000050">
      <w:pPr>
        <w:spacing w:line="360"/>
        <w:rPr>
          <w:rFonts w:ascii="Arial" w:cs="Arial" w:hAnsi="Arial"/>
          <w:b/>
          <w:bCs/>
          <w:sz w:val="24"/>
          <w:szCs w:val="24"/>
        </w:rPr>
      </w:pPr>
      <w:r>
        <w:rPr>
          <w:rFonts w:ascii="Arial" w:cs="Arial" w:hAnsi="Arial"/>
          <w:b/>
          <w:bCs/>
          <w:sz w:val="24"/>
          <w:szCs w:val="24"/>
          <w:lang w:val="en-US"/>
        </w:rPr>
        <w:t>11. AMENDMENTS:</w:t>
      </w:r>
    </w:p>
    <w:p w14:paraId="00000051">
      <w:pPr>
        <w:spacing w:line="360"/>
        <w:rPr>
          <w:rFonts w:ascii="Arial" w:cs="Arial" w:hAnsi="Arial"/>
          <w:sz w:val="24"/>
          <w:szCs w:val="24"/>
        </w:rPr>
      </w:pPr>
      <w:r>
        <w:rPr>
          <w:rFonts w:ascii="Arial" w:cs="Arial" w:hAnsi="Arial"/>
          <w:sz w:val="24"/>
          <w:szCs w:val="24"/>
          <w:lang w:val="en-US"/>
        </w:rPr>
        <w:t>This policy may be amended by a two-thirds majority vote of the NEC, subject to review and approval by the party's national convention.</w:t>
      </w:r>
    </w:p>
    <w:p w14:paraId="00000052">
      <w:pPr>
        <w:spacing w:line="360"/>
        <w:rPr>
          <w:rFonts w:ascii="Arial" w:cs="Arial" w:hAnsi="Arial"/>
          <w:b/>
          <w:bCs/>
          <w:sz w:val="24"/>
          <w:szCs w:val="24"/>
        </w:rPr>
      </w:pPr>
      <w:r>
        <w:rPr>
          <w:rFonts w:ascii="Arial" w:cs="Arial" w:hAnsi="Arial"/>
          <w:b/>
          <w:bCs/>
          <w:sz w:val="24"/>
          <w:szCs w:val="24"/>
          <w:lang w:val="en-US"/>
        </w:rPr>
        <w:t>12. REVIEW AND REVISION:</w:t>
      </w:r>
    </w:p>
    <w:p w14:paraId="00000053">
      <w:pPr>
        <w:spacing w:line="360"/>
        <w:rPr>
          <w:rFonts w:ascii="Arial" w:cs="Arial" w:hAnsi="Arial"/>
          <w:sz w:val="24"/>
          <w:szCs w:val="24"/>
          <w:lang w:val="en-US"/>
        </w:rPr>
      </w:pPr>
      <w:r>
        <w:rPr>
          <w:rFonts w:ascii="Arial" w:cs="Arial" w:hAnsi="Arial"/>
          <w:sz w:val="24"/>
          <w:szCs w:val="24"/>
          <w:lang w:val="en-US"/>
        </w:rPr>
        <w:t>This policy shall be reviewed and revised as necessary, at least every two years, to ensure it remains relevant and effective.</w:t>
      </w:r>
    </w:p>
    <w:p w14:paraId="00000054">
      <w:pPr>
        <w:spacing w:line="360"/>
        <w:rPr>
          <w:rFonts w:ascii="Arial" w:cs="Arial" w:hAnsi="Arial"/>
          <w:b/>
          <w:bCs/>
          <w:sz w:val="24"/>
          <w:szCs w:val="24"/>
          <w:lang w:val="en-US"/>
        </w:rPr>
      </w:pPr>
      <w:r>
        <w:rPr>
          <w:rFonts w:ascii="Arial" w:cs="Arial" w:hAnsi="Arial"/>
          <w:b/>
          <w:bCs/>
          <w:sz w:val="24"/>
          <w:szCs w:val="24"/>
          <w:lang w:val="en-US"/>
        </w:rPr>
        <w:t>13. ADOPTION OF THE NEC POLICY</w:t>
      </w:r>
    </w:p>
    <w:p w14:paraId="00000055">
      <w:pPr>
        <w:spacing w:line="360"/>
        <w:rPr>
          <w:rFonts w:ascii="Arial" w:cs="Arial" w:hAnsi="Arial"/>
          <w:sz w:val="24"/>
          <w:szCs w:val="24"/>
          <w:lang w:val="en-US"/>
        </w:rPr>
      </w:pPr>
      <w:r>
        <w:rPr>
          <w:rFonts w:ascii="Arial" w:cs="Arial" w:hAnsi="Arial"/>
          <w:sz w:val="24"/>
          <w:szCs w:val="24"/>
          <w:lang w:val="en-US"/>
        </w:rPr>
        <w:t>By adopting this policy, the [Party Name] establishes a clear framework for its NEC structure, ensuring effective governance, lead</w:t>
      </w:r>
      <w:r>
        <w:rPr>
          <w:rFonts w:ascii="Arial" w:cs="Arial" w:hAnsi="Arial"/>
          <w:sz w:val="24"/>
          <w:szCs w:val="24"/>
          <w:lang w:val="en-US"/>
        </w:rPr>
        <w:t>ership, and decision-making.</w:t>
      </w:r>
    </w:p>
    <w:sectPr>
      <w:headerReference w:type="default" r:id="rId6"/>
      <w:footerReference w:type="default" r:id="rId7"/>
      <w:footnotePr/>
      <w:endnotePr/>
      <w:type w:val="nextPage"/>
      <w:pgSz w:w="11906" w:h="16838" w:orient="portrait"/>
      <w:pgMar w:top="1440" w:right="1440" w:bottom="1440" w:left="1440" w:header="708" w:footer="708" w:gutter="0"/>
      <w:paperSrc w:first="1" w:other="1"/>
      <w:pgNumType w:start="1" w:fmt="decimal"/>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Arial Black"/>
  <w:font w:name="Segoe UI">
    <w:charset w:val="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p w14:paraId="00000057">
    <w:pPr>
      <w:spacing w:after="0" w:line="240" w:lineRule="auto"/>
      <w:jc w:val="right"/>
      <w:rPr/>
    </w:pPr>
    <w:r>
      <w:rPr>
        <w:lang w:val="en-US"/>
      </w:rPr>
      <w:fldChar w:fldCharType="begin"/>
    </w:r>
    <w:r>
      <w:rPr>
        <w:lang w:val="en-US"/>
      </w:rPr>
      <w:instrText xml:space="preserve">PAGE</w:instrText>
    </w:r>
    <w:r>
      <w:rPr>
        <w:lang w:val="en-US"/>
      </w:rPr>
      <w:fldChar w:fldCharType="separate"/>
    </w:r>
    <w:r>
      <w:rPr>
        <w:lang w:val="en-US"/>
      </w:rPr>
      <w:t>*</w:t>
    </w:r>
    <w:r>
      <w:fldChar w:fldCharType="end"/>
    </w:r>
  </w:p>
  <w:p w14:paraId="00000058">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p w14:paraId="00000056">
    <w:pPr>
      <w:spacing w:after="0" w:line="240" w:lineRule="auto"/>
      <w:jc w:val="center"/>
      <w:rPr>
        <w:rFonts w:ascii="Arial" w:cs="Arial" w:hAnsi="Arial"/>
        <w:sz w:val="32"/>
        <w:szCs w:val="32"/>
      </w:rPr>
    </w:pPr>
    <w:r>
      <w:rPr>
        <w:rFonts w:ascii="Arial" w:cs="Arial" w:hAnsi="Arial"/>
        <w:sz w:val="32"/>
        <w:szCs w:val="32"/>
      </w:rPr>
      <w:drawing xmlns:mc="http://schemas.openxmlformats.org/markup-compatibility/2006">
        <wp:anchor allowOverlap="1" behindDoc="0" distT="0" distB="0" distL="118872" distR="118872" layoutInCell="1" locked="0" relativeHeight="2" simplePos="0">
          <wp:simplePos x="0" y="0"/>
          <wp:positionH relativeFrom="page">
            <wp:posOffset>6128385</wp:posOffset>
          </wp:positionH>
          <wp:positionV relativeFrom="page">
            <wp:posOffset>85725</wp:posOffset>
          </wp:positionV>
          <wp:extent cx="1214755" cy="786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1"/>
                  <a:srcRect/>
                  <a:stretch>
                    <a:fillRect/>
                  </a:stretch>
                </pic:blipFill>
                <pic:spPr>
                  <a:xfrm>
                    <a:off x="0" y="0"/>
                    <a:ext cx="1214755" cy="786130"/>
                  </a:xfrm>
                  <a:prstGeom prst="rect">
                    <a:avLst/>
                  </a:prstGeom>
                </pic:spPr>
              </pic:pic>
            </a:graphicData>
          </a:graphic>
        </wp:anchor>
      </w:drawing>
    </w:r>
    <w:r>
      <w:rPr>
        <w:rFonts w:ascii="Arial" w:cs="Arial" w:hAnsi="Arial"/>
        <w:sz w:val="32"/>
        <w:szCs w:val="32"/>
      </w:rPr>
      <w:drawing xmlns:mc="http://schemas.openxmlformats.org/markup-compatibility/2006">
        <wp:anchor allowOverlap="1" behindDoc="0" layoutInCell="1" locked="0" relativeHeight="1" simplePos="0">
          <wp:simplePos x="0" y="0"/>
          <wp:positionH relativeFrom="page">
            <wp:posOffset>153035</wp:posOffset>
          </wp:positionH>
          <wp:positionV relativeFrom="page">
            <wp:posOffset>76835</wp:posOffset>
          </wp:positionV>
          <wp:extent cx="1297940" cy="786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2"/>
                  <a:srcRect/>
                  <a:stretch>
                    <a:fillRect/>
                  </a:stretch>
                </pic:blipFill>
                <pic:spPr>
                  <a:xfrm>
                    <a:off x="0" y="0"/>
                    <a:ext cx="1298575" cy="786130"/>
                  </a:xfrm>
                  <a:prstGeom prst="rect">
                    <a:avLst/>
                  </a:prstGeom>
                </pic:spPr>
              </pic:pic>
            </a:graphicData>
          </a:graphic>
        </wp:anchor>
      </w:drawing>
    </w:r>
    <w:r>
      <w:rPr>
        <w:rFonts w:ascii="Arial" w:cs="Arial" w:hAnsi="Arial"/>
        <w:b/>
        <w:bCs/>
        <w:sz w:val="32"/>
        <w:szCs w:val="32"/>
        <w:lang w:val="en-US"/>
      </w:rPr>
      <w:t xml:space="preserve">GOD SAVE AFRICA AND THE WORLD (GSAW)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
    <w:multiLevelType w:val="hybridMultilevel"/>
    <w:lvl w:ilvl="0" w:tentative="0">
      <w:start w:val="1"/>
      <w:numFmt w:val="upperLetter"/>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
    <w:multiLevelType w:val="hybridMultilevel"/>
    <w:lvl w:ilvl="0" w:tentative="0">
      <w:start w:val="1"/>
      <w:numFmt w:val="lowerLetter"/>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4">
    <w:multiLevelType w:val="hybridMultilevel"/>
    <w:lvl w:ilvl="0" w:tentative="0">
      <w:start w:val="1"/>
      <w:numFmt w:val="lowerLetter"/>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5">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6">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lowerRoman"/>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8">
    <w:multiLevelType w:val="hybridMultilevel"/>
    <w:lvl w:ilvl="0" w:tentative="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9">
    <w:multiLevelType w:val="hybridMultilevel"/>
    <w:lvl w:ilvl="0" w:tentative="0">
      <w:start w:val="1"/>
      <w:numFmt w:val="bullet"/>
      <w:lvlText w:val=""/>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1">
    <w:multiLevelType w:val="hybridMultilevel"/>
    <w:lvl w:ilvl="0" w:tentative="0">
      <w:start w:val="1"/>
      <w:numFmt w:val="bullet"/>
      <w:lvlText w:val=""/>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13">
    <w:multiLevelType w:val="hybridMultilevel"/>
    <w:lvl w:ilvl="0" w:tentative="0">
      <w:start w:val="1"/>
      <w:numFmt w:val="bullet"/>
      <w:lvlText w:val=""/>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5">
    <w:multiLevelType w:val="hybridMultilevel"/>
    <w:lvl w:ilvl="0" w:tentative="0">
      <w:start w:val="1"/>
      <w:numFmt w:val="bullet"/>
      <w:lvlText w:val=""/>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6">
    <w:multiLevelType w:val="hybridMultilevel"/>
    <w:lvl w:ilvl="0" w:tentative="0">
      <w:start w:val="1"/>
      <w:numFmt w:val="bullet"/>
      <w:lvlText w:val="o"/>
      <w:lvlJc w:val="left"/>
      <w:pPr>
        <w:ind w:left="720" w:hanging="360"/>
      </w:pPr>
      <w:rPr>
        <w:rFonts w:ascii="Courier New" w:cs="Courier New" w:hAnsi="Courier New"/>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7">
    <w:multiLevelType w:val="hybridMultilevel"/>
    <w:lvl w:ilvl="0" w:tentative="0">
      <w:start w:val="1"/>
      <w:numFmt w:val="bullet"/>
      <w:lvlText w:val="o"/>
      <w:lvlJc w:val="left"/>
      <w:pPr>
        <w:ind w:left="720" w:hanging="360"/>
      </w:pPr>
      <w:rPr>
        <w:rFonts w:ascii="Courier New" w:cs="Courier New" w:hAnsi="Courier New"/>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1"/>
  </w:num>
  <w:num w:numId="10">
    <w:abstractNumId w:val="13"/>
  </w:num>
  <w:num w:numId="11">
    <w:abstractNumId w:val="15"/>
  </w:num>
  <w:num w:numId="1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ZA" w:eastAsia="zh-CN" w:bidi="ar-SA"/>
  <w:clrSchemeMapping w:accent1="accent1" w:accent2="accent2" w:accent3="accent3" w:accent4="accent4" w:accent5="accent5" w:accent6="accent6" w:bg1="light1" w:bg2="light2" w:followedHyperlink="followedHyperlink" w:hyperlink="hyperlink" w:t1="dark1" w:t2="dark2"/>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beforeAutospacing="0" w:after="200" w:afterAutospacing="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numbering" Target="numbering.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Sindisile Matinise</dc:creator>
  <cp:lastModifiedBy>Sindisile Matinise</cp:lastModifiedBy>
</cp:coreProperties>
</file>